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87FCF" w14:textId="77777777" w:rsidR="00855245" w:rsidRPr="00855245" w:rsidRDefault="00855245" w:rsidP="00855245">
      <w:r w:rsidRPr="00855245">
        <w:t>Encapsulage Archives :</w:t>
      </w:r>
    </w:p>
    <w:p w14:paraId="7C019FAB" w14:textId="4C7A4D0A" w:rsidR="00855245" w:rsidRDefault="00855245" w:rsidP="00855245">
      <w:r w:rsidRPr="00855245">
        <w:t>Pour la présentation d'archives montées sur un dos de carton neutre : encapsulage en PMMA composée d’une plaque ajourée formant une entretoise de 10 mm d’épaisseur (dimensions à confirmer</w:t>
      </w:r>
      <w:r>
        <w:t xml:space="preserve"> a</w:t>
      </w:r>
      <w:r w:rsidRPr="00855245">
        <w:t>près</w:t>
      </w:r>
      <w:r w:rsidRPr="00855245">
        <w:t xml:space="preserve"> prise de cotes des documents) entre deux plaques.</w:t>
      </w:r>
    </w:p>
    <w:p w14:paraId="58C150C5" w14:textId="77777777" w:rsidR="00855245" w:rsidRPr="00855245" w:rsidRDefault="00855245" w:rsidP="00855245"/>
    <w:p w14:paraId="7BEDFC38" w14:textId="77777777" w:rsidR="00855245" w:rsidRDefault="00855245" w:rsidP="00855245">
      <w:r w:rsidRPr="00855245">
        <w:t>Encapsulage Ouvrages :</w:t>
      </w:r>
    </w:p>
    <w:p w14:paraId="6284D02D" w14:textId="60F3658E" w:rsidR="00855245" w:rsidRPr="00855245" w:rsidRDefault="00855245" w:rsidP="00855245">
      <w:r>
        <w:t>P</w:t>
      </w:r>
      <w:r w:rsidRPr="00855245">
        <w:t>résentées dans une boite en PMMA composée</w:t>
      </w:r>
      <w:r>
        <w:t xml:space="preserve"> </w:t>
      </w:r>
      <w:r w:rsidRPr="00855245">
        <w:t>d</w:t>
      </w:r>
      <w:r>
        <w:t>’une</w:t>
      </w:r>
      <w:r w:rsidRPr="00855245">
        <w:t xml:space="preserve"> plaque en fond et d’un capot 5 faces vissé sur les tranches du fond. Ouvrages montés sur un doc en carton neutre à l’aide de bandes de Mylar.</w:t>
      </w:r>
    </w:p>
    <w:p w14:paraId="1C333B98" w14:textId="53871687" w:rsidR="00855245" w:rsidRPr="00855245" w:rsidRDefault="00855245" w:rsidP="00855245">
      <w:r>
        <w:t>I</w:t>
      </w:r>
      <w:r w:rsidRPr="00855245">
        <w:t>nstallation de ces boites avec un système de taquet français sécurisé, invisible en façade.</w:t>
      </w:r>
    </w:p>
    <w:p w14:paraId="1057A90F" w14:textId="367B6A16" w:rsidR="00855245" w:rsidRDefault="00855245" w:rsidP="00855245">
      <w:r w:rsidRPr="00855245">
        <w:t>Fournitures envisagées : plaque de PMMA (3 à 5 mm), carton neutre,</w:t>
      </w:r>
      <w:r>
        <w:t xml:space="preserve"> </w:t>
      </w:r>
      <w:r w:rsidRPr="00855245">
        <w:t>bande de Mylar et coins photographiques.</w:t>
      </w:r>
    </w:p>
    <w:p w14:paraId="5ACC01F4" w14:textId="77777777" w:rsidR="00855245" w:rsidRPr="00855245" w:rsidRDefault="00855245" w:rsidP="00855245"/>
    <w:p w14:paraId="0DFD5275" w14:textId="77777777" w:rsidR="00855245" w:rsidRPr="00855245" w:rsidRDefault="00855245" w:rsidP="00855245">
      <w:r w:rsidRPr="00855245">
        <w:t>Cas particulier :</w:t>
      </w:r>
    </w:p>
    <w:p w14:paraId="4A511A36" w14:textId="1DF3C4D1" w:rsidR="00855245" w:rsidRPr="00855245" w:rsidRDefault="00855245" w:rsidP="00855245">
      <w:r w:rsidRPr="00855245">
        <w:t xml:space="preserve">Schéma d’intention pour les œuvres nécessitant </w:t>
      </w:r>
      <w:r w:rsidRPr="00855245">
        <w:t>un encadrement</w:t>
      </w:r>
      <w:r w:rsidRPr="00855245">
        <w:t xml:space="preserve"> entre deux-verre</w:t>
      </w:r>
    </w:p>
    <w:p w14:paraId="3BD66EC4" w14:textId="7137F81D" w:rsidR="00855245" w:rsidRPr="00855245" w:rsidRDefault="00855245" w:rsidP="00855245">
      <w:r w:rsidRPr="00855245">
        <w:drawing>
          <wp:inline distT="0" distB="0" distL="0" distR="0" wp14:anchorId="712E42EF" wp14:editId="01233056">
            <wp:extent cx="2887334" cy="1543050"/>
            <wp:effectExtent l="0" t="0" r="8890" b="0"/>
            <wp:docPr id="180536130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8837" cy="1543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5245">
        <w:drawing>
          <wp:inline distT="0" distB="0" distL="0" distR="0" wp14:anchorId="02255963" wp14:editId="7985127D">
            <wp:extent cx="2152650" cy="270817"/>
            <wp:effectExtent l="0" t="0" r="0" b="0"/>
            <wp:docPr id="2040701337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987" cy="27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8FE0FC" w14:textId="7E08F2B2" w:rsidR="00533F63" w:rsidRDefault="00855245">
      <w:r>
        <w:rPr>
          <w:noProof/>
        </w:rPr>
        <w:drawing>
          <wp:inline distT="0" distB="0" distL="0" distR="0" wp14:anchorId="78D1DD7B" wp14:editId="14912B60">
            <wp:extent cx="2585329" cy="2768856"/>
            <wp:effectExtent l="0" t="0" r="5715" b="0"/>
            <wp:docPr id="70520882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20882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91398" cy="2775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8538C14" wp14:editId="74E7BE86">
            <wp:extent cx="2441340" cy="2530684"/>
            <wp:effectExtent l="0" t="0" r="0" b="3175"/>
            <wp:docPr id="162878637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878637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51382" cy="2541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33F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245"/>
    <w:rsid w:val="001E2410"/>
    <w:rsid w:val="00362ABB"/>
    <w:rsid w:val="00465AB3"/>
    <w:rsid w:val="00533F63"/>
    <w:rsid w:val="00550F2D"/>
    <w:rsid w:val="006642FD"/>
    <w:rsid w:val="00855245"/>
    <w:rsid w:val="008A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385C8"/>
  <w15:chartTrackingRefBased/>
  <w15:docId w15:val="{5B5E5BAF-F3D5-4E57-90AF-A6F404BF0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552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52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552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552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552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552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552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552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552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552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552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552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5524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5524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5524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5524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5524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5524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552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552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552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552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552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5524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5524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5524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552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5524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5524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</Words>
  <Characters>666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Jouffroy Sandra</dc:creator>
  <cp:keywords/>
  <dc:description/>
  <cp:lastModifiedBy>Jouffroy Sandra</cp:lastModifiedBy>
  <cp:revision>1</cp:revision>
  <dcterms:created xsi:type="dcterms:W3CDTF">2026-03-04T09:21:00Z</dcterms:created>
  <dcterms:modified xsi:type="dcterms:W3CDTF">2026-03-04T09:25:00Z</dcterms:modified>
</cp:coreProperties>
</file>